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9"/>
        <w:gridCol w:w="5567"/>
        <w:gridCol w:w="5489"/>
      </w:tblGrid>
      <w:tr w:rsidR="000A49E1" w:rsidRPr="00607BB1" w:rsidTr="00B73544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530C65" w:rsidRPr="00F401C8" w:rsidRDefault="00530C65" w:rsidP="00530C6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530C65" w:rsidRPr="00607BB1" w:rsidRDefault="00530C65" w:rsidP="00530C65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u w:val="single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«Какие существуют виды наказания, назначаемые несовершеннолетним?»</w:t>
            </w:r>
          </w:p>
          <w:p w:rsidR="00530C65" w:rsidRPr="00607BB1" w:rsidRDefault="00530C65" w:rsidP="00530C65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u w:val="single"/>
                <w:lang w:eastAsia="ru-RU"/>
              </w:rPr>
            </w:pPr>
          </w:p>
          <w:p w:rsidR="00530C65" w:rsidRPr="00607BB1" w:rsidRDefault="00530C65" w:rsidP="00530C6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Наказания, </w:t>
            </w:r>
            <w:proofErr w:type="gramStart"/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назначаемые  несовершеннолетним</w:t>
            </w:r>
            <w:proofErr w:type="gramEnd"/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Штраф;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Лишение права заниматься определённой деятельностью;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Обязательные работы;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Исправительные работы;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Арест.</w:t>
            </w:r>
          </w:p>
          <w:p w:rsidR="00530C65" w:rsidRPr="00607BB1" w:rsidRDefault="000A49E1" w:rsidP="00530C6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7C351F42" wp14:editId="1CFD2D7A">
                  <wp:extent cx="2580640" cy="1981200"/>
                  <wp:effectExtent l="0" t="0" r="0" b="0"/>
                  <wp:docPr id="17" name="Рисунок 17" descr="https://s16.stc.all.kpcdn.net/share/i/12/6930862/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6.stc.all.kpcdn.net/share/i/12/6930862/inx960x6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77"/>
                          <a:stretch/>
                        </pic:blipFill>
                        <pic:spPr bwMode="auto">
                          <a:xfrm>
                            <a:off x="0" y="0"/>
                            <a:ext cx="2590056" cy="198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C65" w:rsidRPr="00607BB1" w:rsidRDefault="00530C65" w:rsidP="000F24A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6C5B5E" w:rsidRPr="00607BB1" w:rsidRDefault="00B73544" w:rsidP="000A49E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65698" wp14:editId="4EF4E4A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129540</wp:posOffset>
                      </wp:positionV>
                      <wp:extent cx="1828800" cy="1828800"/>
                      <wp:effectExtent l="0" t="0" r="0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49E1" w:rsidRDefault="00B73544" w:rsidP="00B7354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 ПОМНИ: 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незнание Закона не освобождает</w:t>
                                  </w:r>
                                </w:p>
                                <w:p w:rsid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от ответственности;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наличие </w:t>
                                  </w:r>
                                  <w:proofErr w:type="gramStart"/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судимости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закроет</w:t>
                                  </w:r>
                                  <w:proofErr w:type="gramEnd"/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многие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двери к благополучному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будущему!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C00000"/>
                                      <w:sz w:val="28"/>
                                      <w:szCs w:val="2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color w:val="C00000"/>
                                      <w:sz w:val="28"/>
                                      <w:szCs w:val="2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  <w:p w:rsidR="00B73544" w:rsidRPr="000A49E1" w:rsidRDefault="00B73544" w:rsidP="00B7354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C656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-4.2pt;margin-top:10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D70A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" filled="f" stroked="f">
                      <v:textbox style="mso-fit-shape-to-text:t">
                        <w:txbxContent>
                          <w:p w:rsidR="000A49E1" w:rsidRDefault="00B73544" w:rsidP="00B735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ПОМНИ: </w:t>
                            </w:r>
                          </w:p>
                          <w:p w:rsidR="00B73544" w:rsidRPr="00B73544" w:rsidRDefault="00B73544" w:rsidP="00B73544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незнание Закона не освобождает</w:t>
                            </w:r>
                          </w:p>
                          <w:p w:rsid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ответственности;</w:t>
                            </w:r>
                          </w:p>
                          <w:p w:rsidR="00B73544" w:rsidRP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3544" w:rsidRPr="00B73544" w:rsidRDefault="00B73544" w:rsidP="00B73544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наличие </w:t>
                            </w:r>
                            <w:proofErr w:type="gramStart"/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судимости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закроет</w:t>
                            </w:r>
                            <w:proofErr w:type="gramEnd"/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многие</w:t>
                            </w:r>
                          </w:p>
                          <w:p w:rsidR="00B73544" w:rsidRP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двери к благополучному</w:t>
                            </w:r>
                          </w:p>
                          <w:p w:rsidR="00B73544" w:rsidRP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будущему!</w:t>
                            </w:r>
                          </w:p>
                          <w:p w:rsidR="00B73544" w:rsidRPr="00B73544" w:rsidRDefault="00B73544" w:rsidP="00B735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B73544" w:rsidRPr="000A49E1" w:rsidRDefault="00B73544" w:rsidP="00B735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0C65" w:rsidRPr="00607BB1" w:rsidRDefault="00530C65" w:rsidP="00530C65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B7354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607BB1" w:rsidRPr="006C5B5E" w:rsidRDefault="00607BB1" w:rsidP="00607BB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984806" w:themeColor="accent6" w:themeShade="80"/>
                <w:sz w:val="18"/>
                <w:szCs w:val="18"/>
                <w:lang w:eastAsia="ru-RU"/>
              </w:rPr>
            </w:pPr>
            <w:r w:rsidRPr="00607BB1">
              <w:rPr>
                <w:noProof/>
                <w:lang w:eastAsia="ru-RU"/>
              </w:rPr>
              <w:lastRenderedPageBreak/>
              <w:drawing>
                <wp:inline distT="0" distB="0" distL="0" distR="0" wp14:anchorId="23F5AA6C" wp14:editId="2297C874">
                  <wp:extent cx="3068320" cy="2301240"/>
                  <wp:effectExtent l="0" t="0" r="0" b="3810"/>
                  <wp:docPr id="20" name="Рисунок 20" descr="https://ds04.infourok.ru/uploads/ex/0eb2/0000f911-79b41255/1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eb2/0000f911-79b41255/1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393" cy="230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BB1">
              <w:rPr>
                <w:rFonts w:ascii="Times New Roman" w:eastAsia="Times New Roman" w:hAnsi="Times New Roman" w:cs="Times New Roman"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«</w:t>
            </w:r>
            <w:r w:rsidRPr="006C5B5E">
              <w:rPr>
                <w:rFonts w:ascii="Times New Roman" w:eastAsia="Times New Roman" w:hAnsi="Times New Roman" w:cs="Times New Roman"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Гражданско-правовая отв</w:t>
            </w:r>
            <w:r w:rsidRPr="00607BB1">
              <w:rPr>
                <w:rFonts w:ascii="Times New Roman" w:eastAsia="Times New Roman" w:hAnsi="Times New Roman" w:cs="Times New Roman"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етственность несовершеннолетних»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аступает за причинение имущественного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вреда кому-либо </w:t>
            </w:r>
            <w:proofErr w:type="gramStart"/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или  причинение</w:t>
            </w:r>
            <w:proofErr w:type="gramEnd"/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вреда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здоровью, чести и достоинству и т. д.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Гражданско-правовая ответственность –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это имущественное (как правило,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денежное) возмещение вреда</w:t>
            </w:r>
          </w:p>
          <w:p w:rsidR="00607BB1" w:rsidRPr="006C5B5E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пострадавшему лицу</w:t>
            </w:r>
            <w:r w:rsidRPr="00607BB1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.</w:t>
            </w:r>
          </w:p>
          <w:p w:rsidR="00607BB1" w:rsidRPr="006C5B5E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нарушителю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нет 14 лет</w:t>
            </w:r>
            <w:r w:rsidRPr="006C5B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– гражданскую ответственность за </w:t>
            </w:r>
            <w:proofErr w:type="gramStart"/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причинённый  вред</w:t>
            </w:r>
            <w:proofErr w:type="gramEnd"/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будут нести 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>родители или опекуны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нарушителю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от 14 до 18 лет</w:t>
            </w:r>
            <w:r w:rsidRPr="006C5B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– он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сам должен будешь возместить ущерб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своим имуществом или заработком, а если у тебя его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нет 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 xml:space="preserve">или его недостаточно 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>– 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возмещать опять же будут твои</w:t>
            </w: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родители.</w:t>
            </w:r>
          </w:p>
          <w:p w:rsidR="00B73544" w:rsidRPr="00607BB1" w:rsidRDefault="00B73544" w:rsidP="00B7354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607BB1" w:rsidRPr="00607BB1" w:rsidRDefault="00607BB1" w:rsidP="00607BB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33F1CE1A" wp14:editId="5E7C8B9E">
                  <wp:extent cx="2966720" cy="1477783"/>
                  <wp:effectExtent l="0" t="0" r="5080" b="8255"/>
                  <wp:docPr id="21" name="Рисунок 21" descr="http://www.vk-gazeta.ru/wp-content/uploads/2015/12/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k-gazeta.ru/wp-content/uploads/2015/12/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147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t xml:space="preserve"> </w:t>
            </w:r>
          </w:p>
          <w:p w:rsidR="009C07C3" w:rsidRPr="00607BB1" w:rsidRDefault="009C07C3" w:rsidP="000A49E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F24A2" w:rsidRPr="00607BB1" w:rsidRDefault="000F24A2" w:rsidP="007F3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DD2" w:rsidRPr="00607BB1" w:rsidRDefault="007F3DD2" w:rsidP="007F3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6B0513DF" wp14:editId="3CD84C4C">
                  <wp:extent cx="3251200" cy="1461523"/>
                  <wp:effectExtent l="0" t="0" r="6350" b="5715"/>
                  <wp:docPr id="8" name="Рисунок 8" descr="http://infoprof.do.am/_ld/3/09157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oprof.do.am/_ld/3/091573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46"/>
                          <a:stretch/>
                        </pic:blipFill>
                        <pic:spPr bwMode="auto">
                          <a:xfrm>
                            <a:off x="0" y="0"/>
                            <a:ext cx="3254784" cy="146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3DD2" w:rsidRPr="00607BB1" w:rsidRDefault="000F24A2" w:rsidP="000F24A2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7BB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НЕСОВЕРШЕННОЛЕТНИМ </w:t>
            </w:r>
          </w:p>
          <w:p w:rsidR="007F3DD2" w:rsidRPr="00607BB1" w:rsidRDefault="000F24A2" w:rsidP="000F24A2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7BB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ЗАПРЕЩАЕТСЯ: 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Курение табака.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конкурсах красоты и других мероприятиях, связанных с демонстрацией внешности, а также других публичных мероприятиях после 22 часов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Пребывание в игорных заведениях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0F24A2" w:rsidP="00813834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Нахождение во время учебного процесса в игровых клубах, интернет-залах и других развлекательных заведениях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813834" w:rsidP="00813834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50F3C3DE" wp14:editId="32AE07B2">
                  <wp:extent cx="2479040" cy="1382147"/>
                  <wp:effectExtent l="0" t="0" r="0" b="8890"/>
                  <wp:docPr id="11" name="Рисунок 11" descr="http://diysolarpanelsv.com/images/college-student-success-clipar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iysolarpanelsv.com/images/college-student-success-clipart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3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480543" cy="138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69F2" w:rsidRPr="00607BB1" w:rsidRDefault="00FE69F2" w:rsidP="00FE69F2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E69F2" w:rsidRPr="00607BB1" w:rsidRDefault="00FE69F2" w:rsidP="00FE69F2">
            <w:pPr>
              <w:ind w:left="36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lastRenderedPageBreak/>
              <w:t>«Административная ответственность несовершеннолетних»</w:t>
            </w:r>
          </w:p>
          <w:p w:rsidR="00FE69F2" w:rsidRPr="00607BB1" w:rsidRDefault="00FE69F2" w:rsidP="00FE69F2">
            <w:pPr>
              <w:ind w:left="36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FE69F2" w:rsidRPr="00607BB1" w:rsidRDefault="00FE69F2" w:rsidP="00FE69F2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 административной ответственности привлекаются несовершеннолетние, достигшие возраста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16 лет</w:t>
            </w:r>
            <w:r w:rsidRPr="00607BB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совершившие такие правонарушения как: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мелкое хулиганство;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распитие пива или изготовленных на основе пива других содержащих алкоголь напитков;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распитие алкогольной продукции, появление в общественном месте в состоянии опьянения;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нецензурная брань в общественных местах; оскорбительное приставание или другие действия, нарушающие общественный порядок и спокойствие граждан;</w:t>
            </w:r>
          </w:p>
          <w:p w:rsidR="00530C65" w:rsidRPr="00607BB1" w:rsidRDefault="00FE69F2" w:rsidP="00530C6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уничтожение или повреждение чужого имущества</w:t>
            </w:r>
          </w:p>
          <w:p w:rsidR="00FE69F2" w:rsidRPr="00607BB1" w:rsidRDefault="00FE69F2" w:rsidP="00530C65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="00530C65" w:rsidRPr="00607BB1">
              <w:rPr>
                <w:noProof/>
                <w:lang w:eastAsia="ru-RU"/>
              </w:rPr>
              <w:drawing>
                <wp:inline distT="0" distB="0" distL="0" distR="0" wp14:anchorId="596A0EA8" wp14:editId="54C11873">
                  <wp:extent cx="1923042" cy="1472008"/>
                  <wp:effectExtent l="0" t="0" r="1270" b="0"/>
                  <wp:docPr id="16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296" cy="147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DD2" w:rsidRPr="00607BB1" w:rsidRDefault="00FE69F2" w:rsidP="00FE69F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 совершение административного правонарушения к несовершеннолетнему применяются такие виды административных наказаний как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предупреждение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административный штраф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C07C3" w:rsidRPr="00607BB1" w:rsidRDefault="00530C65" w:rsidP="000A49E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0ED3D051" wp14:editId="6EEB7369">
                  <wp:extent cx="2397760" cy="1259840"/>
                  <wp:effectExtent l="0" t="0" r="2540" b="0"/>
                  <wp:docPr id="15" name="Рисунок 15" descr="http://school84.centerstart.ru/userfiles/za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84.centerstart.ru/userfiles/zak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36" cy="125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C7719B" w:rsidRPr="00607BB1" w:rsidRDefault="003D084F" w:rsidP="009C07C3">
            <w:pPr>
              <w:rPr>
                <w:noProof/>
                <w:lang w:eastAsia="ru-RU"/>
              </w:rPr>
            </w:pPr>
            <w:r w:rsidRPr="00607BB1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787FE" wp14:editId="70E8F70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138430</wp:posOffset>
                      </wp:positionV>
                      <wp:extent cx="3366135" cy="802640"/>
                      <wp:effectExtent l="0" t="0" r="24765" b="1651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84F" w:rsidRDefault="00C7719B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</w:pPr>
                                  <w:r w:rsidRPr="00C7719B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Законы изобретены для блага </w:t>
                                  </w:r>
                                  <w:proofErr w:type="gramStart"/>
                                  <w:r w:rsidRPr="00C7719B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  <w:t>граждан.</w:t>
                                  </w:r>
                                  <w:r w:rsidRPr="003D084F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  <w:t>(</w:t>
                                  </w:r>
                                  <w:proofErr w:type="gramEnd"/>
                                  <w:r w:rsidR="003D084F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</w:t>
                                  </w:r>
                                  <w:r w:rsidRPr="00C7719B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  <w:t>Цицерон</w:t>
                                  </w:r>
                                  <w:r w:rsidRPr="003D084F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3D084F" w:rsidRDefault="003D084F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3D084F" w:rsidRDefault="003D084F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C7719B" w:rsidRPr="00C7719B" w:rsidRDefault="00C7719B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C7719B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  <w:br/>
                                  </w:r>
                                </w:p>
                                <w:p w:rsidR="00C7719B" w:rsidRDefault="00C771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87FE" id="Надпись 2" o:spid="_x0000_s1027" type="#_x0000_t202" style="position:absolute;margin-left:.9pt;margin-top:10.9pt;width:265.0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" strokecolor="white [3212]">
                      <v:textbox>
                        <w:txbxContent>
                          <w:p w:rsidR="003D084F" w:rsidRDefault="00C7719B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 xml:space="preserve">Законы изобретены для блага </w:t>
                            </w:r>
                            <w:proofErr w:type="gramStart"/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>граждан.</w:t>
                            </w:r>
                            <w:r w:rsidRPr="003D084F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="003D084F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Цицерон</w:t>
                            </w:r>
                            <w:r w:rsidRPr="003D084F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)</w:t>
                            </w:r>
                          </w:p>
                          <w:p w:rsidR="003D084F" w:rsidRDefault="003D084F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</w:p>
                          <w:p w:rsidR="003D084F" w:rsidRDefault="003D084F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</w:p>
                          <w:p w:rsidR="00C7719B" w:rsidRPr="00C7719B" w:rsidRDefault="00C7719B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br/>
                            </w:r>
                          </w:p>
                          <w:p w:rsidR="00C7719B" w:rsidRDefault="00C7719B"/>
                        </w:txbxContent>
                      </v:textbox>
                    </v:shape>
                  </w:pict>
                </mc:Fallback>
              </mc:AlternateContent>
            </w: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3D084F" w:rsidP="003D084F">
            <w:pPr>
              <w:jc w:val="center"/>
              <w:rPr>
                <w:noProof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345AE7D8" wp14:editId="1E7D2ACE">
                  <wp:extent cx="2864894" cy="1960880"/>
                  <wp:effectExtent l="0" t="0" r="0" b="1270"/>
                  <wp:docPr id="5" name="Рисунок 5" descr="http://fb.ru/misc/i/gallery/42514/204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b.ru/misc/i/gallery/42514/204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894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19B" w:rsidRPr="00607BB1" w:rsidRDefault="003D084F" w:rsidP="009C07C3">
            <w:pPr>
              <w:rPr>
                <w:noProof/>
                <w:lang w:eastAsia="ru-RU"/>
              </w:rPr>
            </w:pPr>
            <w:r w:rsidRPr="00607BB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FD270" wp14:editId="1F98F5F8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59055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084F" w:rsidRPr="00B73544" w:rsidRDefault="003D084F" w:rsidP="003D08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подросток</w:t>
                                  </w:r>
                                </w:p>
                                <w:p w:rsidR="003D084F" w:rsidRPr="00B73544" w:rsidRDefault="003D084F" w:rsidP="009525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и </w:t>
                                  </w:r>
                                  <w:r w:rsidR="009525F3"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закон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FD270" id="Поле 1" o:spid="_x0000_s1028" type="#_x0000_t202" style="position:absolute;margin-left:29.6pt;margin-top:4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4B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WT+h7uulna/AlNetuKJDi5qFDIlQjxVnioAsVD6fEGn0LbTcZtt+KstP7Ln/yUD7IQ&#10;5WwDlWXc4Bpwpj8YkPh2MB6TKJMxPj4dwvCHkeVhxDzWFxYyBlGoLS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" filled="f" stroked="f">
                      <v:textbox style="mso-fit-shape-to-text:t">
                        <w:txbxContent>
                          <w:p w:rsidR="003D084F" w:rsidRPr="00B73544" w:rsidRDefault="003D084F" w:rsidP="003D084F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подросток</w:t>
                            </w:r>
                          </w:p>
                          <w:p w:rsidR="003D084F" w:rsidRPr="00B73544" w:rsidRDefault="003D084F" w:rsidP="009525F3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 </w:t>
                            </w:r>
                            <w:r w:rsidR="009525F3"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закон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9525F3" w:rsidRPr="00607BB1" w:rsidRDefault="009525F3" w:rsidP="009525F3">
            <w:pPr>
              <w:jc w:val="center"/>
            </w:pPr>
          </w:p>
          <w:p w:rsidR="009525F3" w:rsidRPr="00607BB1" w:rsidRDefault="009525F3" w:rsidP="009C07C3"/>
          <w:p w:rsidR="009525F3" w:rsidRPr="00607BB1" w:rsidRDefault="009525F3" w:rsidP="009525F3">
            <w:pPr>
              <w:jc w:val="center"/>
            </w:pPr>
          </w:p>
          <w:p w:rsidR="009525F3" w:rsidRPr="00607BB1" w:rsidRDefault="009525F3" w:rsidP="009525F3">
            <w:pPr>
              <w:jc w:val="center"/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4A20F86B" wp14:editId="6DE70C17">
                  <wp:extent cx="1960880" cy="1960880"/>
                  <wp:effectExtent l="0" t="0" r="1270" b="1270"/>
                  <wp:docPr id="7" name="Рисунок 7" descr="https://image2.yell.ru/imager/YWIxMGFkMWJmZWY2OTJiZDY4M/360x360/responses/1/5/3/r_1094341_hiuzi2m2d9v3ea90_150302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2.yell.ru/imager/YWIxMGFkMWJmZWY2OTJiZDY4M/360x360/responses/1/5/3/r_1094341_hiuzi2m2d9v3ea90_150302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6C3" w:rsidRPr="00607BB1" w:rsidRDefault="008856C3" w:rsidP="009C07C3"/>
          <w:p w:rsidR="008856C3" w:rsidRPr="00607BB1" w:rsidRDefault="008856C3" w:rsidP="009C07C3"/>
          <w:p w:rsidR="00607BB1" w:rsidRPr="00607BB1" w:rsidRDefault="00607BB1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607BB1" w:rsidRPr="00607BB1" w:rsidRDefault="00607BB1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lastRenderedPageBreak/>
              <w:t xml:space="preserve">«Уголовная ответственность </w:t>
            </w:r>
          </w:p>
          <w:p w:rsidR="00607BB1" w:rsidRPr="00607BB1" w:rsidRDefault="00607BB1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t>несовершеннолетних»</w:t>
            </w:r>
          </w:p>
          <w:p w:rsidR="00607BB1" w:rsidRP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B1" w:rsidRP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Уголовная ответственность за все виды преступлений, предусмотренных Уголовным кодексом, наступает с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16 лет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607BB1" w:rsidRP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 отдельные виды преступлений уголовная ответственность наступает с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14 лет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 убийство;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умышленное причинение тяжкого вреда здоровью;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умышленное причинение средней тяжести вреда здоровью;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похищение человека;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изнасилование;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кража; грабеж; разбой; вымогательство; неправомерное завладение автомобилем или иным транспортным средством без цели хищения;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умышленные уничтожение или повреждение имущества при отягчающих обстоятельствах; террористический акт; захват заложника; заведомо ложное сообщение об акте терроризма;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хулиганство при отягчающих обстоятельствах; вандализм;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хищение либо вымогательство оружия, боеприпасов, взрывчатых веществ и взрывных устройств;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хищение либо вымогательство наркотических средств или психотропных веществ;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приведение в негодность транспортных средств или путей сообщения. </w:t>
            </w:r>
          </w:p>
          <w:p w:rsidR="008856C3" w:rsidRPr="00607BB1" w:rsidRDefault="00607BB1" w:rsidP="00607BB1">
            <w:pPr>
              <w:jc w:val="center"/>
            </w:pPr>
            <w:r>
              <w:t xml:space="preserve">       </w:t>
            </w:r>
            <w:r w:rsidRPr="00607BB1">
              <w:rPr>
                <w:noProof/>
                <w:lang w:eastAsia="ru-RU"/>
              </w:rPr>
              <w:drawing>
                <wp:inline distT="0" distB="0" distL="0" distR="0" wp14:anchorId="53C7CBC9" wp14:editId="32E1BA8F">
                  <wp:extent cx="2043043" cy="1016000"/>
                  <wp:effectExtent l="0" t="0" r="0" b="0"/>
                  <wp:docPr id="22" name="Рисунок 22" descr="http://prokazan.ru/userfiles/picoriginal/img-20140721101513-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kazan.ru/userfiles/picoriginal/img-20140721101513-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920" cy="102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5F3" w:rsidRPr="00607BB1" w:rsidRDefault="006C5B5E" w:rsidP="00607BB1">
            <w:r w:rsidRPr="00607BB1">
              <w:rPr>
                <w:noProof/>
                <w:lang w:eastAsia="ru-RU"/>
              </w:rPr>
              <w:lastRenderedPageBreak/>
              <w:t xml:space="preserve">   </w:t>
            </w:r>
          </w:p>
        </w:tc>
      </w:tr>
    </w:tbl>
    <w:p w:rsidR="008B7FA7" w:rsidRPr="00F401C8" w:rsidRDefault="008B7FA7" w:rsidP="000E5DF4">
      <w:pPr>
        <w:rPr>
          <w:vanish/>
        </w:rPr>
      </w:pPr>
    </w:p>
    <w:sectPr w:rsidR="008B7FA7" w:rsidRPr="00F401C8" w:rsidSect="009C07C3">
      <w:pgSz w:w="16838" w:h="11906" w:orient="landscape"/>
      <w:pgMar w:top="284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3DA4"/>
    <w:multiLevelType w:val="hybridMultilevel"/>
    <w:tmpl w:val="FA5C4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7583D"/>
    <w:multiLevelType w:val="hybridMultilevel"/>
    <w:tmpl w:val="CB4A7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1796"/>
    <w:multiLevelType w:val="hybridMultilevel"/>
    <w:tmpl w:val="16284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1B3E"/>
    <w:multiLevelType w:val="hybridMultilevel"/>
    <w:tmpl w:val="96385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0A34"/>
    <w:multiLevelType w:val="hybridMultilevel"/>
    <w:tmpl w:val="2C842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76B45"/>
    <w:multiLevelType w:val="hybridMultilevel"/>
    <w:tmpl w:val="16646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D175E"/>
    <w:multiLevelType w:val="hybridMultilevel"/>
    <w:tmpl w:val="64FA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00EA"/>
    <w:multiLevelType w:val="hybridMultilevel"/>
    <w:tmpl w:val="6E7E4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C32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DE80EB6"/>
    <w:multiLevelType w:val="hybridMultilevel"/>
    <w:tmpl w:val="31DE5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C3"/>
    <w:rsid w:val="000A49E1"/>
    <w:rsid w:val="000E5DF4"/>
    <w:rsid w:val="000F24A2"/>
    <w:rsid w:val="003D084F"/>
    <w:rsid w:val="00530C65"/>
    <w:rsid w:val="00607BB1"/>
    <w:rsid w:val="006C5B5E"/>
    <w:rsid w:val="0073697B"/>
    <w:rsid w:val="007F3DD2"/>
    <w:rsid w:val="00813834"/>
    <w:rsid w:val="008856C3"/>
    <w:rsid w:val="008B7FA7"/>
    <w:rsid w:val="009525F3"/>
    <w:rsid w:val="009C07C3"/>
    <w:rsid w:val="00AB3173"/>
    <w:rsid w:val="00B73544"/>
    <w:rsid w:val="00C7719B"/>
    <w:rsid w:val="00D548CB"/>
    <w:rsid w:val="00F401C8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B6EAC-7FA6-463F-A1CF-4534B94E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2018-01-16T19:12:00Z</cp:lastPrinted>
  <dcterms:created xsi:type="dcterms:W3CDTF">2023-03-15T16:28:00Z</dcterms:created>
  <dcterms:modified xsi:type="dcterms:W3CDTF">2023-03-15T16:28:00Z</dcterms:modified>
</cp:coreProperties>
</file>