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3" w:rsidRPr="00D21EC3" w:rsidRDefault="00D21EC3" w:rsidP="00D21E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Регистрация на ГИА-11 для выпускников текущего года</w:t>
      </w:r>
      <w:r w:rsidRPr="00D21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21EC3" w:rsidRPr="00D21EC3" w:rsidRDefault="00D21EC3" w:rsidP="00D21E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сроки регистрации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 01.02.2024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включительно</w:t>
      </w:r>
    </w:p>
    <w:p w:rsidR="00D21EC3" w:rsidRPr="00D21EC3" w:rsidRDefault="00D21EC3" w:rsidP="00D21EC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место регистрации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образовательные организации, в которых обучающиеся осваивают образовательные программы среднего общего образования</w:t>
      </w:r>
    </w:p>
    <w:p w:rsidR="00D21EC3" w:rsidRP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21EC3" w:rsidRPr="00D21EC3" w:rsidRDefault="00D21EC3" w:rsidP="00D21E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Регистрация на ГИА-11 для экстернов</w:t>
      </w:r>
      <w:r w:rsidRPr="00D21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21EC3" w:rsidRPr="00D21EC3" w:rsidRDefault="00D21EC3" w:rsidP="00D21E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сроки регистрации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 01.02.2024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включительно</w:t>
      </w:r>
    </w:p>
    <w:p w:rsidR="00D21EC3" w:rsidRPr="00D21EC3" w:rsidRDefault="00D21EC3" w:rsidP="00D21EC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место регистрации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образовательные организации по выбору экстернов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1EC3" w:rsidRP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21EC3" w:rsidRPr="00D21EC3" w:rsidRDefault="00D21EC3" w:rsidP="00D21E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Регистрация на ЕГЭ для выпускников прошлых лет</w:t>
      </w:r>
      <w:r w:rsidRPr="00D21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обучающихся образовательных организаций среднего профессионального образования</w:t>
      </w:r>
    </w:p>
    <w:p w:rsidR="00D21EC3" w:rsidRPr="00D21EC3" w:rsidRDefault="00D21EC3" w:rsidP="00D21EC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Сроки регистрации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 01.12.2023 по 01.02.2024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включительно</w:t>
      </w:r>
    </w:p>
    <w:tbl>
      <w:tblPr>
        <w:tblW w:w="106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4648"/>
        <w:gridCol w:w="5103"/>
      </w:tblGrid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D21EC3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</w:t>
            </w:r>
            <w:proofErr w:type="spellEnd"/>
            <w:proofErr w:type="gramEnd"/>
            <w:r w:rsidRPr="00D21EC3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/</w:t>
            </w:r>
            <w:proofErr w:type="spellStart"/>
            <w:r w:rsidRPr="00D21EC3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Место регистрации на сдачу единого государственного экзамена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Адрес места регистрации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образования города Пензы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440026, г. Пенза, ул. Володарского, 5</w:t>
            </w: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тел. 8(8412) 56-13-24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Департамент образования города Заречного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442962, г. Заречный, ул. Строителей, 20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442537, г. Кузнецк, ул. Белинского, 11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Башмаковского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442060, р.п. Башмаково, ул.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Шайкова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18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Бековского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442940, р.п. Беково,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25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Управление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Бессоновского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442780,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Бессоновка, ул. Комсомольская, 1б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Отдел образования администрации Белинского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442250, г. Белинский, ул. Комсомольская площадь, 19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Вадинского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442170, с. Вадинск, ул. площадь Ленина, 19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Городищенского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442310, г. Городище,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29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Земетчинского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442000, р.п. Земетчино, ул. Кирова, 86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Иссинского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442710, р.п.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Исса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Садовая, 6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образования администрации Каменского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442246, г. Каменка, ул. Чкалова, 20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Камешкирского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442450, с. Русский Камешкир, ул. Радищева, 5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Колышлейского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442830, п.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Колышлей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Московская, 20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Отдел образования Кузнецкого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442530, г. Кузнецк,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51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Отдел образования Лопатинского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442550, с.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Лопатино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Пионерская, 18в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Лунинского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442730, р.п.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Лунино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Советская, 40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Малосердобинского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442800,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Малая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Сердоба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Ленинская, 49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Мокшанского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442370, р.п. Мокшан,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25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Наровчатского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442630, с. Наровчат,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28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Неверкинского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442480, с. Неверкино, ул. Куйбышева, 16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образования администрации Никольского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442680, г. Никольск,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Нижнеломовского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442150, г. Нижний Ломов, ул. Рабочая, 3 (фактический адрес: ул. Сергеева, 79а)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Пачелмского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442100, р.п. Пачелма, ул. Кирова, 7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Отдел образования администрации Пензенского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442400, с. Кондоль,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Нагорная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17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Отдел образования администрации Спасского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442600, г. Спасск, ул. </w:t>
            </w:r>
            <w:proofErr w:type="gram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22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Сердобского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442895, г. Сердобск, ул. Кирова, 17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Сосновоборского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442570, р.п. Сосновоборск, ул. Ленина, 65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Отдел образования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Тамалинского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442900, р.п. Тамала, ул. Школьная, 2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Шемышейского</w:t>
            </w:r>
            <w:proofErr w:type="spellEnd"/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442430, р.п. Шемышейка, ул. Ленина, 21</w:t>
            </w:r>
          </w:p>
        </w:tc>
      </w:tr>
      <w:tr w:rsidR="00D21EC3" w:rsidRPr="00D21EC3" w:rsidTr="00D21EC3">
        <w:tc>
          <w:tcPr>
            <w:tcW w:w="8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Региональный центр обработки информации и оценки достижений учащихся Государственного автономного образовательного учреждения дополнительного профессионального образования «Институт регионального развития Пензенской области»</w:t>
            </w:r>
          </w:p>
        </w:tc>
        <w:tc>
          <w:tcPr>
            <w:tcW w:w="5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EC3" w:rsidRPr="00D21EC3" w:rsidRDefault="00D21EC3" w:rsidP="00D21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440046, г. Пенза, ул. Попова, 40</w:t>
            </w:r>
            <w:r w:rsidRPr="00D21E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тел. 8(8412) 34-86-07</w:t>
            </w:r>
          </w:p>
        </w:tc>
      </w:tr>
    </w:tbl>
    <w:p w:rsidR="00D21EC3" w:rsidRPr="00D21EC3" w:rsidRDefault="00D21EC3" w:rsidP="00D21EC3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Заявления подаются выпускниками прошлых лет и обучающимися образовательных организаций среднего профессионального образования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21EC3" w:rsidRPr="00D21EC3" w:rsidRDefault="00D21EC3" w:rsidP="00D21EC3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 </w:t>
      </w:r>
    </w:p>
    <w:p w:rsidR="00D21EC3" w:rsidRPr="00D21EC3" w:rsidRDefault="00D21EC3" w:rsidP="00D21EC3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Образцы заявлений</w:t>
      </w:r>
    </w:p>
    <w:p w:rsidR="00D21EC3" w:rsidRPr="00D21EC3" w:rsidRDefault="00D21EC3" w:rsidP="00D21EC3">
      <w:pPr>
        <w:shd w:val="clear" w:color="auto" w:fill="F9F9F9"/>
        <w:spacing w:after="0" w:line="240" w:lineRule="auto"/>
        <w:jc w:val="center"/>
        <w:textAlignment w:val="top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hyperlink r:id="rId5" w:tgtFrame="_self" w:history="1">
        <w:r>
          <w:rPr>
            <w:rFonts w:ascii="Arial" w:eastAsia="Times New Roman" w:hAnsi="Arial" w:cs="Arial"/>
            <w:i/>
            <w:iCs/>
            <w:noProof/>
            <w:color w:val="294A70"/>
            <w:sz w:val="21"/>
            <w:szCs w:val="21"/>
            <w:lang w:eastAsia="ru-RU"/>
          </w:rPr>
          <w:drawing>
            <wp:inline distT="0" distB="0" distL="0" distR="0">
              <wp:extent cx="847725" cy="847725"/>
              <wp:effectExtent l="0" t="0" r="0" b="0"/>
              <wp:docPr id="1" name="Рисунок 1" descr="Заявление ЕГЭ_ВПЛ (СПО)_ОМСУ">
                <a:hlinkClick xmlns:a="http://schemas.openxmlformats.org/drawingml/2006/main" r:id="rId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Заявление ЕГЭ_ВПЛ (СПО)_ОМСУ">
                        <a:hlinkClick r:id="rId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21EC3">
          <w:rPr>
            <w:rFonts w:ascii="Arial" w:eastAsia="Times New Roman" w:hAnsi="Arial" w:cs="Arial"/>
            <w:i/>
            <w:iCs/>
            <w:color w:val="294A70"/>
            <w:sz w:val="21"/>
            <w:u w:val="single"/>
            <w:lang w:eastAsia="ru-RU"/>
          </w:rPr>
          <w:t>Заявление ЕГЭ_</w:t>
        </w:r>
        <w:r w:rsidRPr="00D21EC3">
          <w:rPr>
            <w:rFonts w:ascii="Arial" w:eastAsia="Times New Roman" w:hAnsi="Arial" w:cs="Arial"/>
            <w:i/>
            <w:iCs/>
            <w:color w:val="294A70"/>
            <w:sz w:val="21"/>
            <w:u w:val="single"/>
            <w:lang w:eastAsia="ru-RU"/>
          </w:rPr>
          <w:t>В</w:t>
        </w:r>
        <w:r w:rsidRPr="00D21EC3">
          <w:rPr>
            <w:rFonts w:ascii="Arial" w:eastAsia="Times New Roman" w:hAnsi="Arial" w:cs="Arial"/>
            <w:i/>
            <w:iCs/>
            <w:color w:val="294A70"/>
            <w:sz w:val="21"/>
            <w:u w:val="single"/>
            <w:lang w:eastAsia="ru-RU"/>
          </w:rPr>
          <w:t>ПЛ (С</w:t>
        </w:r>
        <w:r w:rsidRPr="00D21EC3">
          <w:rPr>
            <w:rFonts w:ascii="Arial" w:eastAsia="Times New Roman" w:hAnsi="Arial" w:cs="Arial"/>
            <w:i/>
            <w:iCs/>
            <w:color w:val="294A70"/>
            <w:sz w:val="21"/>
            <w:u w:val="single"/>
            <w:lang w:eastAsia="ru-RU"/>
          </w:rPr>
          <w:t>П</w:t>
        </w:r>
        <w:r w:rsidRPr="00D21EC3">
          <w:rPr>
            <w:rFonts w:ascii="Arial" w:eastAsia="Times New Roman" w:hAnsi="Arial" w:cs="Arial"/>
            <w:i/>
            <w:iCs/>
            <w:color w:val="294A70"/>
            <w:sz w:val="21"/>
            <w:u w:val="single"/>
            <w:lang w:eastAsia="ru-RU"/>
          </w:rPr>
          <w:t>О)_ОМСУ</w:t>
        </w:r>
      </w:hyperlink>
    </w:p>
    <w:p w:rsidR="00D21EC3" w:rsidRPr="00D21EC3" w:rsidRDefault="00D21EC3" w:rsidP="00D21EC3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 </w:t>
      </w:r>
    </w:p>
    <w:p w:rsidR="00D21EC3" w:rsidRPr="00D21EC3" w:rsidRDefault="00D21EC3" w:rsidP="00D21EC3">
      <w:pPr>
        <w:shd w:val="clear" w:color="auto" w:fill="F9F9F9"/>
        <w:spacing w:line="240" w:lineRule="auto"/>
        <w:jc w:val="center"/>
        <w:textAlignment w:val="top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hyperlink r:id="rId7" w:tgtFrame="_self" w:history="1">
        <w:r>
          <w:rPr>
            <w:rFonts w:ascii="Arial" w:eastAsia="Times New Roman" w:hAnsi="Arial" w:cs="Arial"/>
            <w:i/>
            <w:iCs/>
            <w:noProof/>
            <w:color w:val="294A70"/>
            <w:sz w:val="21"/>
            <w:szCs w:val="21"/>
            <w:lang w:eastAsia="ru-RU"/>
          </w:rPr>
          <w:drawing>
            <wp:inline distT="0" distB="0" distL="0" distR="0">
              <wp:extent cx="847725" cy="847725"/>
              <wp:effectExtent l="0" t="0" r="0" b="0"/>
              <wp:docPr id="2" name="Рисунок 2" descr="Заявление ЕГЭ_ВТГ, экстерны">
                <a:hlinkClick xmlns:a="http://schemas.openxmlformats.org/drawingml/2006/main" r:id="rId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Заявление ЕГЭ_ВТГ, экстерны">
                        <a:hlinkClick r:id="rId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21EC3">
          <w:rPr>
            <w:rFonts w:ascii="Arial" w:eastAsia="Times New Roman" w:hAnsi="Arial" w:cs="Arial"/>
            <w:i/>
            <w:iCs/>
            <w:color w:val="294A70"/>
            <w:sz w:val="21"/>
            <w:u w:val="single"/>
            <w:lang w:eastAsia="ru-RU"/>
          </w:rPr>
          <w:t>Заявление ЕГЭ_ВТГ, экстерны</w:t>
        </w:r>
      </w:hyperlink>
    </w:p>
    <w:p w:rsidR="00D21EC3" w:rsidRPr="00D21EC3" w:rsidRDefault="00D21EC3" w:rsidP="00D21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21EC3" w:rsidRDefault="00D21EC3" w:rsidP="00D21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21EC3" w:rsidRDefault="00D21EC3" w:rsidP="00D21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21EC3" w:rsidRDefault="00D21EC3" w:rsidP="00D21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21EC3" w:rsidRDefault="00D21EC3" w:rsidP="00D21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D21EC3" w:rsidRPr="00D21EC3" w:rsidRDefault="00D21EC3" w:rsidP="00D21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Документы, необходимые при регистрации на ЕГЭ</w:t>
      </w:r>
    </w:p>
    <w:p w:rsid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D21EC3" w:rsidRP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Для выпускников прошлых лет:</w:t>
      </w:r>
    </w:p>
    <w:p w:rsidR="00D21EC3" w:rsidRPr="00D21EC3" w:rsidRDefault="00D21EC3" w:rsidP="00D21E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паспорта.</w:t>
      </w:r>
    </w:p>
    <w:p w:rsidR="00D21EC3" w:rsidRPr="00D21EC3" w:rsidRDefault="00D21EC3" w:rsidP="00D21E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аттестата о среднем общем образовании или оригинал диплома о среднем профессиональном образовании.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1EC3" w:rsidRPr="00D21EC3" w:rsidRDefault="00D21EC3" w:rsidP="00D21EC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СНИЛС.</w:t>
      </w:r>
    </w:p>
    <w:p w:rsidR="00D21EC3" w:rsidRPr="00D21EC3" w:rsidRDefault="00D21EC3" w:rsidP="00D21EC3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Примечания:</w:t>
      </w:r>
    </w:p>
    <w:p w:rsidR="00D21EC3" w:rsidRPr="00D21EC3" w:rsidRDefault="00D21EC3" w:rsidP="00D21EC3">
      <w:pPr>
        <w:numPr>
          <w:ilvl w:val="0"/>
          <w:numId w:val="4"/>
        </w:numPr>
        <w:shd w:val="clear" w:color="auto" w:fill="F9F9F9"/>
        <w:spacing w:after="0" w:line="240" w:lineRule="auto"/>
        <w:ind w:left="375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 случае невыдачи образовательной организацией, в которой Вы в данный момент обучаетесь оригинала аттестата о среднем общем образовании (или диплома о среднем профессионально образовании), при себе иметь копию документа (аттестата или диплома), заверенную печатью и подписью ответственного лица в образовательной организации.</w:t>
      </w:r>
    </w:p>
    <w:p w:rsidR="00D21EC3" w:rsidRPr="00D21EC3" w:rsidRDefault="00D21EC3" w:rsidP="00D21EC3">
      <w:pPr>
        <w:numPr>
          <w:ilvl w:val="0"/>
          <w:numId w:val="4"/>
        </w:numPr>
        <w:shd w:val="clear" w:color="auto" w:fill="F9F9F9"/>
        <w:spacing w:line="240" w:lineRule="auto"/>
        <w:ind w:left="375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 случае несоответствия ФИО в аттестате данным в паспорте, необходимо при себе иметь документ подтверждающий смену ФИО (свидетельство о перемене имени, свидетельство о заключении брака</w:t>
      </w:r>
      <w:proofErr w:type="gramStart"/>
      <w:r w:rsidRPr="00D21EC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 …).</w:t>
      </w:r>
      <w:proofErr w:type="gramEnd"/>
    </w:p>
    <w:p w:rsidR="00D21EC3" w:rsidRP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— с 2024 года выпускники прошлых лет могут сдавать ЕГЭ </w:t>
      </w:r>
      <w:r w:rsidRPr="00D21E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только в резервные сроки</w:t>
      </w: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основного периода.</w:t>
      </w:r>
    </w:p>
    <w:p w:rsidR="00D21EC3" w:rsidRP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— </w:t>
      </w:r>
      <w:proofErr w:type="spellStart"/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ВПЛ-военнослужащие</w:t>
      </w:r>
      <w:proofErr w:type="spellEnd"/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проходящие военную службу по призыву или контракту, поступающие на обучение в военные образовательные организации высшего образования, могут подавать не </w:t>
      </w:r>
      <w:proofErr w:type="gramStart"/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2 недели до начала проведения соответствующего экзамена заявления об участии в ЕГЭ в места регистрации на сдачу ЕГЭ в субъекте расположения военной образовательной организации высшего образования или в места регистрации на сдачу ЕГЭ в субъекте, где указанные лица проходят военную службу по призыву или контракту.</w:t>
      </w:r>
    </w:p>
    <w:p w:rsidR="00D21EC3" w:rsidRP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Для обучающихся образовательных организаций среднего профессионального образования:</w:t>
      </w:r>
    </w:p>
    <w:p w:rsidR="00D21EC3" w:rsidRPr="00D21EC3" w:rsidRDefault="00D21EC3" w:rsidP="00D21E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паспорта.</w:t>
      </w:r>
    </w:p>
    <w:p w:rsidR="00D21EC3" w:rsidRPr="00D21EC3" w:rsidRDefault="00D21EC3" w:rsidP="00D21E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из образовательной организации среднего профессионального образования, где на данный момент обучающийся проходит обучение, о завершении освоения программ среднего общего образования или о завершении освоения программ среднего общего образования в текущем учебном году.</w:t>
      </w:r>
    </w:p>
    <w:p w:rsidR="00D21EC3" w:rsidRPr="00D21EC3" w:rsidRDefault="00D21EC3" w:rsidP="00D21EC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СНИЛС.</w:t>
      </w:r>
    </w:p>
    <w:p w:rsidR="00D21EC3" w:rsidRPr="00D21EC3" w:rsidRDefault="00D21EC3" w:rsidP="00D21EC3">
      <w:pPr>
        <w:shd w:val="clear" w:color="auto" w:fill="F9F9F9"/>
        <w:spacing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Образцы справок</w:t>
      </w:r>
      <w:r w:rsidRPr="00D21E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из образовательной организации среднего профессионального образования</w:t>
      </w:r>
    </w:p>
    <w:p w:rsidR="00D21EC3" w:rsidRPr="00D21EC3" w:rsidRDefault="00D21EC3" w:rsidP="00D21EC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8" w:tgtFrame="_blank" w:history="1">
        <w:r>
          <w:rPr>
            <w:rFonts w:ascii="Arial" w:eastAsia="Times New Roman" w:hAnsi="Arial" w:cs="Arial"/>
            <w:noProof/>
            <w:color w:val="294A70"/>
            <w:sz w:val="21"/>
            <w:szCs w:val="21"/>
            <w:lang w:eastAsia="ru-RU"/>
          </w:rPr>
          <w:drawing>
            <wp:inline distT="0" distB="0" distL="0" distR="0">
              <wp:extent cx="847725" cy="847725"/>
              <wp:effectExtent l="0" t="0" r="0" b="0"/>
              <wp:docPr id="3" name="Рисунок 3" descr="Образец справки 1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Образец справки 1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21EC3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Образец справки 1</w:t>
        </w:r>
      </w:hyperlink>
    </w:p>
    <w:p w:rsidR="00D21EC3" w:rsidRPr="00D21EC3" w:rsidRDefault="00D21EC3" w:rsidP="00D21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21EC3" w:rsidRPr="00D21EC3" w:rsidRDefault="00D21EC3" w:rsidP="00D21EC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0" w:tgtFrame="_blank" w:history="1">
        <w:r>
          <w:rPr>
            <w:rFonts w:ascii="Arial" w:eastAsia="Times New Roman" w:hAnsi="Arial" w:cs="Arial"/>
            <w:noProof/>
            <w:color w:val="294A70"/>
            <w:sz w:val="21"/>
            <w:szCs w:val="21"/>
            <w:lang w:eastAsia="ru-RU"/>
          </w:rPr>
          <w:drawing>
            <wp:inline distT="0" distB="0" distL="0" distR="0">
              <wp:extent cx="847725" cy="847725"/>
              <wp:effectExtent l="0" t="0" r="0" b="0"/>
              <wp:docPr id="4" name="Рисунок 4" descr="Образец справки 2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Образец справки 2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21EC3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Образец справки 2</w:t>
        </w:r>
      </w:hyperlink>
    </w:p>
    <w:p w:rsidR="00D21EC3" w:rsidRPr="00D21EC3" w:rsidRDefault="00D21EC3" w:rsidP="00D21E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1E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21EC3" w:rsidRPr="00D21EC3" w:rsidRDefault="00D21EC3" w:rsidP="00D21EC3">
      <w:pPr>
        <w:shd w:val="clear" w:color="auto" w:fill="F9F9F9"/>
        <w:spacing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proofErr w:type="gramStart"/>
      <w:r w:rsidRPr="00D21E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Участники ГИА (ЕГЭ) с ограниченными возможностями здоровья (ОВЗ) при подаче заявления предъявляют оригинал или надлежащим образом заверенную копию рекомендаций </w:t>
      </w:r>
      <w:proofErr w:type="spellStart"/>
      <w:r w:rsidRPr="00D21E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D21E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комиссии, а обучающиеся — дети-инвалиды и инвалиды, экстерны — дети-инвалиды и инвалиды —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оригинал или надлежащим образом заверенную копию рекомендаций ПМПК в случаях, установленных</w:t>
      </w:r>
      <w:proofErr w:type="gramEnd"/>
      <w:r w:rsidRPr="00D21E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пунктом 60 Порядка проведения ГИА-11.</w:t>
      </w:r>
    </w:p>
    <w:p w:rsidR="001E209B" w:rsidRDefault="001E209B"/>
    <w:sectPr w:rsidR="001E209B" w:rsidSect="00D21EC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D1C"/>
    <w:multiLevelType w:val="multilevel"/>
    <w:tmpl w:val="1D30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03A38"/>
    <w:multiLevelType w:val="multilevel"/>
    <w:tmpl w:val="063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EB4DE9"/>
    <w:multiLevelType w:val="multilevel"/>
    <w:tmpl w:val="436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94660"/>
    <w:multiLevelType w:val="multilevel"/>
    <w:tmpl w:val="212A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711A2B"/>
    <w:multiLevelType w:val="multilevel"/>
    <w:tmpl w:val="56A0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C3"/>
    <w:rsid w:val="001E209B"/>
    <w:rsid w:val="00D21EC3"/>
    <w:rsid w:val="00E5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1EC3"/>
    <w:rPr>
      <w:b/>
      <w:bCs/>
    </w:rPr>
  </w:style>
  <w:style w:type="character" w:styleId="a5">
    <w:name w:val="Emphasis"/>
    <w:basedOn w:val="a0"/>
    <w:uiPriority w:val="20"/>
    <w:qFormat/>
    <w:rsid w:val="00D21EC3"/>
    <w:rPr>
      <w:i/>
      <w:iCs/>
    </w:rPr>
  </w:style>
  <w:style w:type="character" w:customStyle="1" w:styleId="title">
    <w:name w:val="title"/>
    <w:basedOn w:val="a0"/>
    <w:rsid w:val="00D21EC3"/>
  </w:style>
  <w:style w:type="paragraph" w:styleId="a6">
    <w:name w:val="Balloon Text"/>
    <w:basedOn w:val="a"/>
    <w:link w:val="a7"/>
    <w:uiPriority w:val="99"/>
    <w:semiHidden/>
    <w:unhideWhenUsed/>
    <w:rsid w:val="00D2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576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  <w:divsChild>
            <w:div w:id="1508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848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777552447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99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5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525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58.ru/wp-content/uploads/2017/10/spravka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oi58.ru/wp-content/uploads/2023/11/zajavlenie-ege_vtg-eksterny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coi58.ru/wp-content/uploads/2023/11/zajavlenie-ege_vpl-spo_omsu-1.pdf" TargetMode="External"/><Relationship Id="rId10" Type="http://schemas.openxmlformats.org/officeDocument/2006/relationships/hyperlink" Target="http://rcoi58.ru/wp-content/uploads/2017/10/spravka2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sosnshul@yandex.ru</dc:creator>
  <cp:lastModifiedBy>sosnshul@yandex.ru</cp:lastModifiedBy>
  <cp:revision>2</cp:revision>
  <dcterms:created xsi:type="dcterms:W3CDTF">2023-12-04T08:24:00Z</dcterms:created>
  <dcterms:modified xsi:type="dcterms:W3CDTF">2023-12-04T08:26:00Z</dcterms:modified>
</cp:coreProperties>
</file>